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6D" w:rsidRPr="00D41F4F" w:rsidRDefault="00905C6D" w:rsidP="00905C6D">
      <w:pPr>
        <w:widowControl/>
        <w:pBdr>
          <w:bottom w:val="single" w:sz="6" w:space="0" w:color="CBCBCB"/>
        </w:pBdr>
        <w:shd w:val="clear" w:color="auto" w:fill="FFFFFF"/>
        <w:spacing w:before="0" w:after="0" w:line="520" w:lineRule="exact"/>
        <w:jc w:val="center"/>
        <w:outlineLvl w:val="0"/>
        <w:rPr>
          <w:rFonts w:ascii="黑体" w:eastAsia="黑体" w:hAnsi="黑体" w:cs="宋体"/>
          <w:bCs/>
          <w:kern w:val="36"/>
          <w:sz w:val="36"/>
          <w:szCs w:val="36"/>
        </w:rPr>
      </w:pPr>
      <w:r w:rsidRPr="00D41F4F">
        <w:rPr>
          <w:rFonts w:ascii="黑体" w:eastAsia="黑体" w:hAnsi="黑体" w:cs="宋体" w:hint="eastAsia"/>
          <w:bCs/>
          <w:kern w:val="36"/>
          <w:sz w:val="36"/>
          <w:szCs w:val="36"/>
        </w:rPr>
        <w:t>关于做好重要节点防范“四风”问题的通知</w:t>
      </w:r>
    </w:p>
    <w:p w:rsidR="00905C6D" w:rsidRPr="00C96F62" w:rsidRDefault="00905C6D" w:rsidP="00905C6D">
      <w:pPr>
        <w:pStyle w:val="a5"/>
        <w:shd w:val="clear" w:color="auto" w:fill="FFFFFF"/>
        <w:spacing w:before="0" w:beforeAutospacing="0" w:after="0" w:afterAutospacing="0" w:line="520" w:lineRule="exact"/>
        <w:jc w:val="both"/>
        <w:rPr>
          <w:rFonts w:ascii="仿宋" w:eastAsia="仿宋" w:hAnsi="仿宋"/>
          <w:sz w:val="30"/>
          <w:szCs w:val="30"/>
        </w:rPr>
      </w:pPr>
      <w:r w:rsidRPr="00C96F62">
        <w:rPr>
          <w:rFonts w:ascii="仿宋" w:eastAsia="仿宋" w:hAnsi="仿宋" w:hint="eastAsia"/>
          <w:sz w:val="30"/>
          <w:szCs w:val="30"/>
          <w:bdr w:val="none" w:sz="0" w:space="0" w:color="auto" w:frame="1"/>
        </w:rPr>
        <w:t>各分党委、党总支，各处级单位：</w:t>
      </w:r>
    </w:p>
    <w:p w:rsidR="00905C6D" w:rsidRPr="00C96F62" w:rsidRDefault="00905C6D" w:rsidP="00905C6D">
      <w:pPr>
        <w:pStyle w:val="a5"/>
        <w:shd w:val="clear" w:color="auto" w:fill="FFFFFF"/>
        <w:spacing w:before="0" w:beforeAutospacing="0" w:after="0" w:afterAutospacing="0" w:line="520" w:lineRule="exact"/>
        <w:ind w:firstLineChars="200" w:firstLine="600"/>
        <w:jc w:val="both"/>
        <w:rPr>
          <w:rFonts w:ascii="仿宋" w:eastAsia="仿宋" w:hAnsi="仿宋"/>
          <w:sz w:val="30"/>
          <w:szCs w:val="30"/>
        </w:rPr>
      </w:pPr>
      <w:r w:rsidRPr="00C96F62">
        <w:rPr>
          <w:rFonts w:ascii="仿宋" w:eastAsia="仿宋" w:hAnsi="仿宋" w:hint="eastAsia"/>
          <w:sz w:val="30"/>
          <w:szCs w:val="30"/>
          <w:bdr w:val="none" w:sz="0" w:space="0" w:color="auto" w:frame="1"/>
        </w:rPr>
        <w:t>根据部党风廉政建设责任制领导小组办公室通知精神，现就紧盯中秋、国庆等重要节点“四风”问题工作，强调如下纪律：</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一、抓好教育提醒，严格纪律要求</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各单位党组织要切实履行管党治党主体责任，结合学习贯彻新修订的《中国共产党纪律处分条例》，组织党员干部认真学习中央纪委和相关部门近期公开曝光的违反中央八项规定精神问题通报，督促党员干部时刻绷紧廉洁自律这根弦，自觉增强纪律规矩意识，严格落实中央八项规定精神，严守有关纪律要求。</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二、紧盯重点领域，强化高压态势</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各单位党组织要紧</w:t>
      </w:r>
      <w:proofErr w:type="gramStart"/>
      <w:r w:rsidRPr="00C96F62">
        <w:rPr>
          <w:rFonts w:ascii="仿宋" w:eastAsia="仿宋" w:hAnsi="仿宋" w:hint="eastAsia"/>
          <w:sz w:val="30"/>
          <w:szCs w:val="30"/>
          <w:bdr w:val="none" w:sz="0" w:space="0" w:color="auto" w:frame="1"/>
        </w:rPr>
        <w:t>盯</w:t>
      </w:r>
      <w:proofErr w:type="gramEnd"/>
      <w:r w:rsidRPr="00C96F62">
        <w:rPr>
          <w:rFonts w:ascii="仿宋" w:eastAsia="仿宋" w:hAnsi="仿宋" w:hint="eastAsia"/>
          <w:sz w:val="30"/>
          <w:szCs w:val="30"/>
          <w:bdr w:val="none" w:sz="0" w:space="0" w:color="auto" w:frame="1"/>
        </w:rPr>
        <w:t>“四风”新动向、新表现，特别是节日期间违规发放津补贴、公款吃喝、公款旅游、公车私用、收送礼品礼金、出入私人会所等顶风违纪行为，严防变通变异。对屡教不改的，学校将加重纪律处罚，与初次违反中央八项规定精神一般给予党内严重警告处分区分开来，强化高压态势，用行动传递越往后执纪越严的强烈信号。</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三、畅通监督渠道，及时上报信息</w:t>
      </w:r>
    </w:p>
    <w:p w:rsidR="00905C6D" w:rsidRPr="00C96F62" w:rsidRDefault="00905C6D" w:rsidP="00905C6D">
      <w:pPr>
        <w:pStyle w:val="a5"/>
        <w:shd w:val="clear" w:color="auto" w:fill="FFFFFF"/>
        <w:spacing w:before="0" w:beforeAutospacing="0" w:after="0" w:afterAutospacing="0" w:line="520" w:lineRule="exact"/>
        <w:ind w:firstLine="555"/>
        <w:jc w:val="both"/>
        <w:rPr>
          <w:rFonts w:ascii="仿宋" w:eastAsia="仿宋" w:hAnsi="仿宋"/>
          <w:sz w:val="30"/>
          <w:szCs w:val="30"/>
        </w:rPr>
      </w:pPr>
      <w:r w:rsidRPr="00C96F62">
        <w:rPr>
          <w:rFonts w:ascii="仿宋" w:eastAsia="仿宋" w:hAnsi="仿宋" w:hint="eastAsia"/>
          <w:sz w:val="30"/>
          <w:szCs w:val="30"/>
          <w:bdr w:val="none" w:sz="0" w:space="0" w:color="auto" w:frame="1"/>
        </w:rPr>
        <w:t>各单位党组织要加强监督检查，畅通监督举报渠道，充分调动、发挥群众和舆论监督作用。对群众和媒体网络反映、监督检查中发现的发生在节日期间的“四风”问题线索、重要舆情，要迅速组织应对，并及时向学校报告</w:t>
      </w:r>
      <w:r w:rsidRPr="00C96F62">
        <w:rPr>
          <w:rFonts w:eastAsia="仿宋" w:hint="eastAsia"/>
          <w:sz w:val="30"/>
          <w:szCs w:val="30"/>
          <w:bdr w:val="none" w:sz="0" w:space="0" w:color="auto" w:frame="1"/>
        </w:rPr>
        <w:t> </w:t>
      </w:r>
    </w:p>
    <w:p w:rsidR="00905C6D" w:rsidRPr="00C96F62" w:rsidRDefault="00905C6D" w:rsidP="00905C6D">
      <w:pPr>
        <w:pStyle w:val="a5"/>
        <w:shd w:val="clear" w:color="auto" w:fill="FFFFFF"/>
        <w:spacing w:before="0" w:beforeAutospacing="0" w:after="0" w:afterAutospacing="0" w:line="520" w:lineRule="exact"/>
        <w:jc w:val="both"/>
        <w:rPr>
          <w:rFonts w:ascii="仿宋" w:eastAsia="仿宋" w:hAnsi="仿宋"/>
          <w:sz w:val="30"/>
          <w:szCs w:val="30"/>
        </w:rPr>
      </w:pPr>
      <w:r w:rsidRPr="00C96F62">
        <w:rPr>
          <w:rFonts w:eastAsia="仿宋" w:hint="eastAsia"/>
          <w:sz w:val="30"/>
          <w:szCs w:val="30"/>
          <w:bdr w:val="none" w:sz="0" w:space="0" w:color="auto" w:frame="1"/>
        </w:rPr>
        <w:t> </w:t>
      </w:r>
    </w:p>
    <w:p w:rsidR="00905C6D" w:rsidRPr="00C96F62" w:rsidRDefault="00905C6D" w:rsidP="00905C6D">
      <w:pPr>
        <w:pStyle w:val="a5"/>
        <w:shd w:val="clear" w:color="auto" w:fill="FFFFFF"/>
        <w:spacing w:before="0" w:beforeAutospacing="0" w:after="0" w:afterAutospacing="0" w:line="520" w:lineRule="exact"/>
        <w:ind w:firstLineChars="950" w:firstLine="2850"/>
        <w:jc w:val="both"/>
        <w:rPr>
          <w:rFonts w:ascii="仿宋" w:eastAsia="仿宋" w:hAnsi="仿宋"/>
          <w:sz w:val="30"/>
          <w:szCs w:val="30"/>
        </w:rPr>
      </w:pPr>
      <w:r w:rsidRPr="00C96F62">
        <w:rPr>
          <w:rFonts w:ascii="仿宋" w:eastAsia="仿宋" w:hAnsi="仿宋" w:hint="eastAsia"/>
          <w:sz w:val="30"/>
          <w:szCs w:val="30"/>
          <w:bdr w:val="none" w:sz="0" w:space="0" w:color="auto" w:frame="1"/>
        </w:rPr>
        <w:t>党风廉政建设办公室</w:t>
      </w:r>
      <w:r w:rsidRPr="00C96F62">
        <w:rPr>
          <w:rFonts w:eastAsia="仿宋" w:hint="eastAsia"/>
          <w:sz w:val="30"/>
          <w:szCs w:val="30"/>
          <w:bdr w:val="none" w:sz="0" w:space="0" w:color="auto" w:frame="1"/>
        </w:rPr>
        <w:t>  </w:t>
      </w:r>
      <w:r w:rsidRPr="00C96F62">
        <w:rPr>
          <w:rFonts w:ascii="仿宋" w:eastAsia="仿宋" w:hAnsi="仿宋" w:hint="eastAsia"/>
          <w:sz w:val="30"/>
          <w:szCs w:val="30"/>
          <w:bdr w:val="none" w:sz="0" w:space="0" w:color="auto" w:frame="1"/>
        </w:rPr>
        <w:t>纪委办公室</w:t>
      </w:r>
    </w:p>
    <w:p w:rsidR="00905C6D" w:rsidRPr="00C96F62" w:rsidRDefault="00905C6D" w:rsidP="00905C6D">
      <w:pPr>
        <w:pStyle w:val="a5"/>
        <w:shd w:val="clear" w:color="auto" w:fill="FFFFFF"/>
        <w:spacing w:before="0" w:beforeAutospacing="0" w:after="0" w:afterAutospacing="0" w:line="520" w:lineRule="exact"/>
        <w:ind w:firstLineChars="1350" w:firstLine="4050"/>
        <w:jc w:val="both"/>
        <w:rPr>
          <w:rFonts w:ascii="仿宋" w:eastAsia="仿宋" w:hAnsi="仿宋"/>
          <w:sz w:val="30"/>
          <w:szCs w:val="30"/>
        </w:rPr>
      </w:pPr>
      <w:r w:rsidRPr="00C96F62">
        <w:rPr>
          <w:rFonts w:ascii="仿宋" w:eastAsia="仿宋" w:hAnsi="仿宋" w:hint="eastAsia"/>
          <w:sz w:val="30"/>
          <w:szCs w:val="30"/>
          <w:bdr w:val="none" w:sz="0" w:space="0" w:color="auto" w:frame="1"/>
        </w:rPr>
        <w:t>2018年9月21日</w:t>
      </w:r>
    </w:p>
    <w:p w:rsidR="00F00A78" w:rsidRDefault="00F00A78"/>
    <w:sectPr w:rsidR="00F00A78" w:rsidSect="00F00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A7" w:rsidRDefault="006F3CA7" w:rsidP="00905C6D">
      <w:pPr>
        <w:spacing w:before="0" w:after="0"/>
      </w:pPr>
      <w:r>
        <w:separator/>
      </w:r>
    </w:p>
  </w:endnote>
  <w:endnote w:type="continuationSeparator" w:id="0">
    <w:p w:rsidR="006F3CA7" w:rsidRDefault="006F3CA7" w:rsidP="00905C6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A7" w:rsidRDefault="006F3CA7" w:rsidP="00905C6D">
      <w:pPr>
        <w:spacing w:before="0" w:after="0"/>
      </w:pPr>
      <w:r>
        <w:separator/>
      </w:r>
    </w:p>
  </w:footnote>
  <w:footnote w:type="continuationSeparator" w:id="0">
    <w:p w:rsidR="006F3CA7" w:rsidRDefault="006F3CA7" w:rsidP="00905C6D">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C6D"/>
    <w:rsid w:val="000829E6"/>
    <w:rsid w:val="003B04F7"/>
    <w:rsid w:val="006F3CA7"/>
    <w:rsid w:val="00905C6D"/>
    <w:rsid w:val="00B05FBB"/>
    <w:rsid w:val="00D41F4F"/>
    <w:rsid w:val="00F00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48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5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5C6D"/>
    <w:rPr>
      <w:sz w:val="18"/>
      <w:szCs w:val="18"/>
    </w:rPr>
  </w:style>
  <w:style w:type="paragraph" w:styleId="a4">
    <w:name w:val="footer"/>
    <w:basedOn w:val="a"/>
    <w:link w:val="Char0"/>
    <w:uiPriority w:val="99"/>
    <w:semiHidden/>
    <w:unhideWhenUsed/>
    <w:rsid w:val="00905C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5C6D"/>
    <w:rPr>
      <w:sz w:val="18"/>
      <w:szCs w:val="18"/>
    </w:rPr>
  </w:style>
  <w:style w:type="paragraph" w:styleId="a5">
    <w:name w:val="Normal (Web)"/>
    <w:basedOn w:val="a"/>
    <w:uiPriority w:val="99"/>
    <w:semiHidden/>
    <w:unhideWhenUsed/>
    <w:rsid w:val="00905C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2E1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4</cp:revision>
  <dcterms:created xsi:type="dcterms:W3CDTF">2018-09-26T03:12:00Z</dcterms:created>
  <dcterms:modified xsi:type="dcterms:W3CDTF">2018-09-26T06:02:00Z</dcterms:modified>
</cp:coreProperties>
</file>